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0F964" w14:textId="77777777" w:rsidR="0022516F" w:rsidRDefault="0022516F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108D4664" w14:textId="486F5DDE" w:rsidR="003C2F49" w:rsidRPr="000B77B5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Zabrze </w:t>
      </w:r>
      <w:r w:rsidR="00D47136" w:rsidRPr="000B77B5">
        <w:rPr>
          <w:rFonts w:asciiTheme="minorHAnsi" w:hAnsiTheme="minorHAnsi" w:cstheme="minorHAnsi"/>
          <w:sz w:val="22"/>
          <w:szCs w:val="22"/>
        </w:rPr>
        <w:t>6.12</w:t>
      </w:r>
      <w:r w:rsidRPr="000B77B5">
        <w:rPr>
          <w:rFonts w:asciiTheme="minorHAnsi" w:hAnsiTheme="minorHAnsi" w:cstheme="minorHAnsi"/>
          <w:sz w:val="22"/>
          <w:szCs w:val="22"/>
        </w:rPr>
        <w:t>.2023 r.</w:t>
      </w:r>
    </w:p>
    <w:p w14:paraId="16D21E1B" w14:textId="77777777" w:rsidR="003C2F49" w:rsidRPr="000B77B5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0A3ABBFF" w:rsidR="003C2F49" w:rsidRPr="000B77B5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Nr 1</w:t>
      </w:r>
      <w:r w:rsidR="00174E7C" w:rsidRPr="000B77B5">
        <w:rPr>
          <w:rFonts w:asciiTheme="minorHAnsi" w:hAnsiTheme="minorHAnsi" w:cstheme="minorHAnsi"/>
          <w:sz w:val="22"/>
          <w:szCs w:val="22"/>
        </w:rPr>
        <w:t>/</w:t>
      </w:r>
      <w:r w:rsidR="00D47136" w:rsidRPr="000B77B5">
        <w:rPr>
          <w:rFonts w:asciiTheme="minorHAnsi" w:hAnsiTheme="minorHAnsi" w:cstheme="minorHAnsi"/>
          <w:sz w:val="22"/>
          <w:szCs w:val="22"/>
        </w:rPr>
        <w:t>12</w:t>
      </w:r>
      <w:r w:rsidR="006237DC" w:rsidRPr="000B77B5">
        <w:rPr>
          <w:rFonts w:asciiTheme="minorHAnsi" w:hAnsiTheme="minorHAnsi" w:cstheme="minorHAnsi"/>
          <w:sz w:val="22"/>
          <w:szCs w:val="22"/>
        </w:rPr>
        <w:t>/</w:t>
      </w:r>
      <w:r w:rsidR="00174E7C" w:rsidRPr="000B77B5">
        <w:rPr>
          <w:rFonts w:asciiTheme="minorHAnsi" w:hAnsiTheme="minorHAnsi" w:cstheme="minorHAnsi"/>
          <w:sz w:val="22"/>
          <w:szCs w:val="22"/>
        </w:rPr>
        <w:t>PFRON/2023</w:t>
      </w:r>
    </w:p>
    <w:p w14:paraId="5C9AB12D" w14:textId="77777777" w:rsidR="003C2F49" w:rsidRPr="000B77B5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77777777" w:rsidR="003C2F49" w:rsidRPr="000B77B5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Stowarzyszenie Wspierania Organizacji Pozarządowych MOST o przed stawienie oferty cenowej dotyczącej realizacji usługi określonej w pkt 8 zapytania ofertowego.</w:t>
      </w:r>
    </w:p>
    <w:p w14:paraId="7D61E057" w14:textId="77777777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0B77B5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</w:t>
      </w:r>
      <w:r w:rsidR="006237DC" w:rsidRPr="000B77B5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0B77B5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0B77B5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0B77B5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0B77B5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5436C55F" w:rsidR="003C2F49" w:rsidRPr="000B77B5" w:rsidRDefault="003C2F49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„P</w:t>
      </w:r>
      <w:r w:rsidR="00C85C66" w:rsidRPr="000B77B5">
        <w:rPr>
          <w:rFonts w:asciiTheme="minorHAnsi" w:hAnsiTheme="minorHAnsi" w:cstheme="minorHAnsi"/>
          <w:sz w:val="22"/>
          <w:szCs w:val="22"/>
        </w:rPr>
        <w:t xml:space="preserve">rzeprowadzenie </w:t>
      </w:r>
      <w:r w:rsidR="006237DC" w:rsidRPr="000B77B5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9C08F6" w:rsidRPr="000B77B5">
        <w:rPr>
          <w:rFonts w:asciiTheme="minorHAnsi" w:hAnsiTheme="minorHAnsi" w:cstheme="minorHAnsi"/>
          <w:sz w:val="22"/>
          <w:szCs w:val="22"/>
        </w:rPr>
        <w:t>florystyki</w:t>
      </w:r>
      <w:r w:rsidR="003B2F57" w:rsidRPr="000B77B5"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0B77B5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0B77B5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5BE58AA9" w:rsidR="003C2F49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59475D"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 projektu „Ku lepszemu życiu” </w:t>
      </w:r>
      <w:r w:rsidR="004C0388" w:rsidRPr="000B77B5">
        <w:rPr>
          <w:rFonts w:asciiTheme="minorHAnsi" w:hAnsiTheme="minorHAnsi" w:cstheme="minorHAnsi"/>
          <w:b/>
          <w:bCs/>
          <w:sz w:val="22"/>
          <w:szCs w:val="22"/>
        </w:rPr>
        <w:t>oraz ze środków Miasta Katowice</w:t>
      </w:r>
    </w:p>
    <w:p w14:paraId="66332D27" w14:textId="77777777" w:rsidR="0065365E" w:rsidRPr="000B77B5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5747D787" w:rsidR="007A5745" w:rsidRPr="000B77B5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0B77B5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0B77B5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>z dnia 11 września 2019r. - Prawo zamówień publicznych (tekst jedno</w:t>
      </w:r>
      <w:r w:rsidR="00D47136" w:rsidRPr="000B77B5">
        <w:rPr>
          <w:rFonts w:asciiTheme="minorHAnsi" w:hAnsiTheme="minorHAnsi" w:cstheme="minorHAnsi"/>
          <w:bCs/>
          <w:sz w:val="22"/>
          <w:szCs w:val="22"/>
        </w:rPr>
        <w:t>lity: Dz. U. z 2023 r. poz. 1605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0B77B5">
        <w:rPr>
          <w:rFonts w:asciiTheme="minorHAnsi" w:hAnsiTheme="minorHAnsi" w:cstheme="minorHAnsi"/>
          <w:bCs/>
          <w:sz w:val="22"/>
          <w:szCs w:val="22"/>
        </w:rPr>
        <w:br/>
      </w:r>
      <w:r w:rsidRPr="000B77B5">
        <w:rPr>
          <w:rFonts w:asciiTheme="minorHAnsi" w:hAnsiTheme="minorHAnsi" w:cstheme="minorHAnsi"/>
          <w:bCs/>
          <w:sz w:val="22"/>
          <w:szCs w:val="22"/>
        </w:rPr>
        <w:t>z późn. zm.).</w:t>
      </w:r>
    </w:p>
    <w:p w14:paraId="1FE6CD5F" w14:textId="77777777" w:rsidR="003C2F49" w:rsidRPr="000B77B5" w:rsidRDefault="003C2F49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6C4B7DC7" w:rsidR="003C2F49" w:rsidRPr="000B77B5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</w:t>
      </w:r>
      <w:r w:rsidR="00CB135A" w:rsidRPr="000B77B5">
        <w:rPr>
          <w:rFonts w:asciiTheme="minorHAnsi" w:hAnsiTheme="minorHAnsi" w:cstheme="minorHAnsi"/>
          <w:sz w:val="22"/>
          <w:szCs w:val="22"/>
        </w:rPr>
        <w:t>publicznienie zapytania na stronie zamawiającego</w:t>
      </w:r>
      <w:r w:rsidR="00CB135A" w:rsidRPr="000B77B5">
        <w:rPr>
          <w:rStyle w:val="Hipercze"/>
          <w:rFonts w:asciiTheme="minorHAnsi" w:hAnsiTheme="minorHAnsi" w:cstheme="minorHAnsi"/>
          <w:sz w:val="22"/>
          <w:szCs w:val="22"/>
        </w:rPr>
        <w:t>.</w:t>
      </w:r>
    </w:p>
    <w:p w14:paraId="3942CCBC" w14:textId="7155E0D4" w:rsidR="003C2F49" w:rsidRPr="000B77B5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0B77B5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80000000-4 -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>ugi edukacyjne i szkoleniowe - kod g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ówny </w:t>
      </w:r>
    </w:p>
    <w:p w14:paraId="332CEAD0" w14:textId="77777777" w:rsidR="00D47136" w:rsidRPr="000B77B5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80530000-8 – Us</w:t>
      </w:r>
      <w:r w:rsidRPr="000B77B5">
        <w:rPr>
          <w:rFonts w:asciiTheme="minorHAnsi" w:eastAsia="Arial" w:hAnsiTheme="minorHAnsi" w:cstheme="minorHAnsi"/>
          <w:sz w:val="22"/>
          <w:szCs w:val="22"/>
        </w:rPr>
        <w:t>ł</w:t>
      </w:r>
      <w:r w:rsidRPr="000B77B5">
        <w:rPr>
          <w:rFonts w:asciiTheme="minorHAnsi" w:hAnsiTheme="minorHAnsi" w:cstheme="minorHAnsi"/>
          <w:sz w:val="22"/>
          <w:szCs w:val="22"/>
        </w:rPr>
        <w:t xml:space="preserve">ugi szkolenia zawodowego </w:t>
      </w:r>
    </w:p>
    <w:p w14:paraId="5D38FC5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E345F3A" w14:textId="62EFBF38" w:rsidR="00D47136" w:rsidRPr="000B77B5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F23040" w:rsidRPr="000B77B5">
        <w:rPr>
          <w:rFonts w:asciiTheme="minorHAnsi" w:hAnsiTheme="minorHAnsi" w:cstheme="minorHAnsi"/>
          <w:bCs/>
          <w:sz w:val="22"/>
          <w:szCs w:val="22"/>
        </w:rPr>
        <w:t>30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.01.2024 r. </w:t>
      </w:r>
    </w:p>
    <w:p w14:paraId="3BD97AAE" w14:textId="501C792C" w:rsidR="00D47136" w:rsidRPr="000B77B5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44280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Warunki udziału w postępowaniu</w:t>
      </w:r>
    </w:p>
    <w:p w14:paraId="4EC12F19" w14:textId="77777777" w:rsidR="00D47136" w:rsidRPr="000B77B5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0B77B5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0B77B5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0B77B5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0B77B5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77777777" w:rsidR="00D47136" w:rsidRPr="000B77B5" w:rsidRDefault="00D47136" w:rsidP="00D47136">
      <w:pPr>
        <w:spacing w:before="120"/>
        <w:ind w:left="163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eastAsia="Calibri" w:hAnsiTheme="minorHAnsi" w:cstheme="minorHAnsi"/>
          <w:sz w:val="22"/>
          <w:szCs w:val="22"/>
        </w:rPr>
        <w:t>Wykonawca posiada aktualne na dzień składania ofert uprawnienia do wykonywania działalności określonej w przedmiocie zamówienia, jeżeli przepisy prawa nakładają obowiązek ich posiadania w tym</w:t>
      </w:r>
      <w:r w:rsidRPr="000B77B5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0B77B5">
        <w:rPr>
          <w:rFonts w:asciiTheme="minorHAnsi" w:eastAsia="Calibri" w:hAnsiTheme="minorHAnsi" w:cstheme="minorHAnsi"/>
          <w:i/>
          <w:sz w:val="22"/>
          <w:szCs w:val="22"/>
        </w:rPr>
        <w:t>ustawy z dnia 20 kwietnia 2004r. o promocji zatrudnienia i instytucjach rynku pracy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 (tekst jednolity Dz.U.2022 poz. 690). </w:t>
      </w:r>
      <w:r w:rsidRPr="000B77B5">
        <w:rPr>
          <w:rFonts w:asciiTheme="minorHAnsi" w:hAnsiTheme="minorHAnsi" w:cstheme="minorHAnsi"/>
          <w:sz w:val="22"/>
          <w:szCs w:val="22"/>
        </w:rPr>
        <w:t>Oferent spełni warunek poprzez złożenie stosownego oświadczenia zawartego w załączniku nr 5 do niniejszego zapytania.</w:t>
      </w:r>
    </w:p>
    <w:p w14:paraId="248D398F" w14:textId="77777777" w:rsidR="00D47136" w:rsidRPr="000B77B5" w:rsidRDefault="00D47136" w:rsidP="00D47136">
      <w:pPr>
        <w:spacing w:before="120" w:after="120"/>
        <w:ind w:left="1701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E5F046" w14:textId="77777777" w:rsidR="00D47136" w:rsidRPr="000B77B5" w:rsidRDefault="00D47136" w:rsidP="00D47136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0" w:after="12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OSÓB ZDOLNYCH DO WYKONANIA ZAMÓWIENIA</w:t>
      </w:r>
    </w:p>
    <w:p w14:paraId="083F98A8" w14:textId="77777777" w:rsidR="00D47136" w:rsidRPr="000B77B5" w:rsidRDefault="00D47136" w:rsidP="00D47136">
      <w:pPr>
        <w:pStyle w:val="Akapitzlist"/>
        <w:spacing w:before="120" w:after="120" w:line="276" w:lineRule="auto"/>
        <w:ind w:left="1134"/>
        <w:rPr>
          <w:rFonts w:asciiTheme="minorHAnsi" w:hAnsiTheme="minorHAnsi" w:cstheme="minorHAnsi"/>
          <w:b/>
          <w:sz w:val="22"/>
          <w:szCs w:val="22"/>
        </w:rPr>
      </w:pPr>
    </w:p>
    <w:p w14:paraId="0AD015BD" w14:textId="77777777" w:rsidR="00D47136" w:rsidRPr="000B77B5" w:rsidRDefault="00D47136" w:rsidP="00D47136">
      <w:pPr>
        <w:pStyle w:val="Akapitzlist"/>
        <w:spacing w:before="120" w:after="120" w:line="276" w:lineRule="auto"/>
        <w:ind w:left="1417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dysponuje kadrą posiadającą wiedzę i umiejętności niezbędne do prawidłowego wykonania zamówienia, tj. trenerzy prowadzący szkolenie muszą posiadać łącznie: </w:t>
      </w:r>
    </w:p>
    <w:p w14:paraId="6BDEA9AE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wykształcenie min. zawodowe lub inne certyfikaty/zaświadczenia umożliwiające przeprowadzenie danego szkolenia, </w:t>
      </w:r>
    </w:p>
    <w:p w14:paraId="582076FD" w14:textId="77777777" w:rsidR="00D47136" w:rsidRPr="000B77B5" w:rsidRDefault="00D47136" w:rsidP="00CD0D49">
      <w:pPr>
        <w:pStyle w:val="Akapitzlist"/>
        <w:numPr>
          <w:ilvl w:val="0"/>
          <w:numId w:val="31"/>
        </w:num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doświadczenie umożliwiające przeprowadzenie danego szkolenia, przy czym min. doświadczenie zawodowe w danej dziedzinie nie jest krótsze niż 2 lata.</w:t>
      </w:r>
    </w:p>
    <w:p w14:paraId="7081AEA2" w14:textId="6E8158E8" w:rsidR="00D47136" w:rsidRPr="000B77B5" w:rsidRDefault="00D47136" w:rsidP="0001766D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spełni warunek poprzez złożenie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oświa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dczenia zawartego w załączniku </w:t>
      </w:r>
      <w:r w:rsidR="00F074EE" w:rsidRPr="000B77B5">
        <w:rPr>
          <w:rFonts w:asciiTheme="minorHAnsi" w:hAnsiTheme="minorHAnsi" w:cstheme="minorHAnsi"/>
          <w:sz w:val="22"/>
          <w:szCs w:val="22"/>
        </w:rPr>
        <w:t>nr 4</w:t>
      </w:r>
      <w:r w:rsidR="00F074EE"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do niniejszego zapytania</w:t>
      </w:r>
      <w:r w:rsidR="0001766D" w:rsidRPr="000B77B5"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="0001766D" w:rsidRPr="000B77B5">
        <w:rPr>
          <w:rFonts w:asciiTheme="minorHAnsi" w:hAnsiTheme="minorHAnsi" w:cstheme="minorHAnsi"/>
          <w:sz w:val="22"/>
          <w:szCs w:val="22"/>
        </w:rPr>
        <w:t xml:space="preserve">oraz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>dokumentów potwierdzających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 xml:space="preserve"> posiadanie przez daną osobę niezbędnego wykształcen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 xml:space="preserve">ia i doświadczenia określonego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 xml:space="preserve">w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 xml:space="preserve">niniejszym 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>Zapytaniu</w:t>
      </w:r>
      <w:r w:rsidR="0001766D" w:rsidRPr="000B77B5">
        <w:rPr>
          <w:rStyle w:val="eopscxw214559356bcx0"/>
          <w:rFonts w:asciiTheme="minorHAnsi" w:hAnsiTheme="minorHAnsi" w:cstheme="minorHAnsi"/>
          <w:sz w:val="22"/>
          <w:szCs w:val="22"/>
        </w:rPr>
        <w:t>. Na etapie oceny ofert będzie badane doświadczenie osób mających prowadzić zajęcia, w związku z tym nie będą brane pod uwagę np. referencje wystawione Oferentowi.</w:t>
      </w:r>
    </w:p>
    <w:p w14:paraId="579F06F7" w14:textId="733CB0DE" w:rsidR="00D47136" w:rsidRPr="000B77B5" w:rsidRDefault="00D47136" w:rsidP="0001766D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x-none"/>
        </w:rPr>
      </w:pPr>
    </w:p>
    <w:p w14:paraId="6C2B4625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532EDC1F" w14:textId="176CEA90" w:rsidR="00D47136" w:rsidRPr="000B77B5" w:rsidRDefault="00D47136" w:rsidP="0022516F">
      <w:pPr>
        <w:pStyle w:val="Tekstpodstawowy2"/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Przedmiotem zamówieni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a jest przeprowadzenie szkolenia w zakresie florystyki</w:t>
      </w:r>
    </w:p>
    <w:p w14:paraId="47BF73A4" w14:textId="77777777" w:rsidR="00D47136" w:rsidRPr="000B77B5" w:rsidRDefault="00D47136" w:rsidP="0022516F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5175325A" w:rsidR="00D47136" w:rsidRPr="000B77B5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szkoleń od dnia podpisania umowy do </w:t>
      </w:r>
      <w:r w:rsidR="00F23040" w:rsidRPr="000B77B5">
        <w:rPr>
          <w:rFonts w:asciiTheme="minorHAnsi" w:hAnsiTheme="minorHAnsi" w:cstheme="minorHAnsi"/>
          <w:sz w:val="22"/>
          <w:szCs w:val="22"/>
        </w:rPr>
        <w:t>30</w:t>
      </w:r>
      <w:r w:rsidRPr="000B77B5">
        <w:rPr>
          <w:rFonts w:asciiTheme="minorHAnsi" w:hAnsiTheme="minorHAnsi" w:cstheme="minorHAnsi"/>
          <w:sz w:val="22"/>
          <w:szCs w:val="22"/>
        </w:rPr>
        <w:t>.01.2024 r.,</w:t>
      </w:r>
    </w:p>
    <w:p w14:paraId="311CFA5B" w14:textId="63B34999" w:rsidR="00D47136" w:rsidRPr="000B77B5" w:rsidRDefault="00D47136" w:rsidP="00CD0D4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8A1B09" w:rsidRPr="000B77B5">
        <w:rPr>
          <w:rFonts w:asciiTheme="minorHAnsi" w:hAnsiTheme="minorHAnsi" w:cstheme="minorHAnsi"/>
          <w:sz w:val="22"/>
          <w:szCs w:val="22"/>
        </w:rPr>
        <w:t xml:space="preserve"> minimalna liczba 4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</w:t>
      </w:r>
      <w:r w:rsidR="008A1B09" w:rsidRPr="000B77B5">
        <w:rPr>
          <w:rFonts w:asciiTheme="minorHAnsi" w:hAnsiTheme="minorHAnsi" w:cstheme="minorHAnsi"/>
          <w:sz w:val="22"/>
          <w:szCs w:val="22"/>
        </w:rPr>
        <w:t>maksymalna 6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6299E6DA" w:rsidR="00D47136" w:rsidRPr="000B77B5" w:rsidRDefault="00F23040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Minimalny p</w:t>
      </w:r>
      <w:r w:rsidR="004C57B5" w:rsidRPr="000B77B5">
        <w:rPr>
          <w:rFonts w:asciiTheme="minorHAnsi" w:hAnsiTheme="minorHAnsi" w:cstheme="minorHAnsi"/>
          <w:sz w:val="22"/>
          <w:szCs w:val="22"/>
        </w:rPr>
        <w:t>rogram szkolenia</w:t>
      </w:r>
    </w:p>
    <w:p w14:paraId="64BE450D" w14:textId="77777777" w:rsidR="00D47136" w:rsidRPr="000B77B5" w:rsidRDefault="00D47136" w:rsidP="00D47136">
      <w:pPr>
        <w:pStyle w:val="Nagwek"/>
        <w:tabs>
          <w:tab w:val="clear" w:pos="4536"/>
          <w:tab w:val="clear" w:pos="9072"/>
        </w:tabs>
        <w:spacing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  <w:u w:val="single"/>
        </w:rPr>
        <w:t>Szkolenie florysta</w:t>
      </w:r>
      <w:r w:rsidRPr="000B77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26BF0AA" w14:textId="665EC166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Program powinien obejmować poniższe zagadnienia w łącznym wymiarze min. </w:t>
      </w:r>
      <w:r w:rsidR="000B77B5" w:rsidRPr="000B77B5">
        <w:rPr>
          <w:rFonts w:asciiTheme="minorHAnsi" w:hAnsiTheme="minorHAnsi" w:cstheme="minorHAnsi"/>
          <w:sz w:val="22"/>
          <w:szCs w:val="22"/>
        </w:rPr>
        <w:t>80</w:t>
      </w:r>
      <w:r w:rsidRPr="000B77B5">
        <w:rPr>
          <w:rFonts w:asciiTheme="minorHAnsi" w:hAnsiTheme="minorHAnsi" w:cstheme="minorHAnsi"/>
          <w:sz w:val="22"/>
          <w:szCs w:val="22"/>
        </w:rPr>
        <w:t xml:space="preserve"> godz. lekcyjnych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w tym zajęcia teoretyczne nie więcej niż </w:t>
      </w:r>
      <w:r w:rsidR="000B77B5" w:rsidRPr="000B77B5">
        <w:rPr>
          <w:rFonts w:asciiTheme="minorHAnsi" w:hAnsiTheme="minorHAnsi" w:cstheme="minorHAnsi"/>
          <w:sz w:val="22"/>
          <w:szCs w:val="22"/>
        </w:rPr>
        <w:t>15</w:t>
      </w:r>
      <w:r w:rsidRPr="000B77B5">
        <w:rPr>
          <w:rFonts w:asciiTheme="minorHAnsi" w:hAnsiTheme="minorHAnsi" w:cstheme="minorHAnsi"/>
          <w:sz w:val="22"/>
          <w:szCs w:val="22"/>
        </w:rPr>
        <w:t xml:space="preserve"> godz. lekcyjnych</w:t>
      </w:r>
    </w:p>
    <w:p w14:paraId="31FCAE02" w14:textId="77777777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5AC4D21" w14:textId="77777777" w:rsidR="00D47136" w:rsidRPr="000B77B5" w:rsidRDefault="00D47136" w:rsidP="00D47136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Minimalny zakres szkolenia:</w:t>
      </w:r>
    </w:p>
    <w:p w14:paraId="7E17D2FC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napToGrid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Warsztat florysty</w:t>
      </w:r>
    </w:p>
    <w:p w14:paraId="7306123E" w14:textId="77777777" w:rsidR="00D47136" w:rsidRPr="000B77B5" w:rsidRDefault="00D47136" w:rsidP="00CD0D49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bezpieczeństwo i higiena pracy,</w:t>
      </w:r>
    </w:p>
    <w:p w14:paraId="4AF6C8BD" w14:textId="77777777" w:rsidR="00D47136" w:rsidRPr="000B77B5" w:rsidRDefault="00D47136" w:rsidP="00CD0D49">
      <w:pPr>
        <w:pStyle w:val="Akapitzlist"/>
        <w:widowControl w:val="0"/>
        <w:numPr>
          <w:ilvl w:val="0"/>
          <w:numId w:val="3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organizacja stanowiska pracy, narzędzia i urządzenia, naczynia, materiały techniczne </w:t>
      </w:r>
      <w:r w:rsidRPr="000B77B5">
        <w:rPr>
          <w:rFonts w:asciiTheme="minorHAnsi" w:hAnsiTheme="minorHAnsi" w:cstheme="minorHAnsi"/>
          <w:sz w:val="22"/>
          <w:szCs w:val="22"/>
        </w:rPr>
        <w:br/>
        <w:t>i dekoracyjne,</w:t>
      </w:r>
    </w:p>
    <w:p w14:paraId="787FCA02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Podstawowe zasady tworzenia kompozycji roślinnych:</w:t>
      </w:r>
    </w:p>
    <w:p w14:paraId="59759647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elementy i style kompozycji, </w:t>
      </w:r>
    </w:p>
    <w:p w14:paraId="0F12FCD6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stopniowanie i grupowanie materiału,</w:t>
      </w:r>
    </w:p>
    <w:p w14:paraId="667A4574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przebieg linii, </w:t>
      </w:r>
    </w:p>
    <w:p w14:paraId="7BC75751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proporcje, </w:t>
      </w:r>
    </w:p>
    <w:p w14:paraId="296DB903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punkt wzrostu,</w:t>
      </w:r>
    </w:p>
    <w:p w14:paraId="715F61DB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formy</w:t>
      </w:r>
    </w:p>
    <w:p w14:paraId="733A107B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Bukiety – wiadomości ogólne</w:t>
      </w:r>
    </w:p>
    <w:p w14:paraId="15973DB1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przedłużanie trwałości roślin </w:t>
      </w:r>
    </w:p>
    <w:p w14:paraId="66265E47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zieleń cięta i dekoracyjna</w:t>
      </w:r>
    </w:p>
    <w:p w14:paraId="68FBC5B9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dodatki roślinne wykorzystywane w kwiaciarniach</w:t>
      </w:r>
    </w:p>
    <w:p w14:paraId="1DDD34AF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cechy dobrego bukietu</w:t>
      </w:r>
    </w:p>
    <w:p w14:paraId="4A3AD552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ćwiczenia w układaniu bukietów spiralnych i na manszetach</w:t>
      </w:r>
    </w:p>
    <w:p w14:paraId="4E168A06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Florystyka okolicznościowa – ogólne wiadomości, rodzaje</w:t>
      </w:r>
    </w:p>
    <w:p w14:paraId="51B9DCD9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>Zasady kompozycji w naczyniu</w:t>
      </w:r>
    </w:p>
    <w:p w14:paraId="625A5469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artykuły dekoracyjne i pomocnicze,</w:t>
      </w:r>
    </w:p>
    <w:p w14:paraId="3E652958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kompozycje klasyczne i nowoczesne.</w:t>
      </w:r>
    </w:p>
    <w:p w14:paraId="49EFEFB5" w14:textId="77777777" w:rsidR="00D47136" w:rsidRPr="000B77B5" w:rsidRDefault="00D47136" w:rsidP="00CD0D49">
      <w:pPr>
        <w:pStyle w:val="Akapitzlist"/>
        <w:widowControl w:val="0"/>
        <w:numPr>
          <w:ilvl w:val="0"/>
          <w:numId w:val="33"/>
        </w:numPr>
        <w:autoSpaceDE w:val="0"/>
        <w:autoSpaceDN w:val="0"/>
        <w:spacing w:line="276" w:lineRule="auto"/>
        <w:contextualSpacing w:val="0"/>
        <w:jc w:val="both"/>
        <w:rPr>
          <w:rStyle w:val="Pogrubieni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0B77B5">
        <w:rPr>
          <w:rStyle w:val="Pogrubienie"/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Najważniejsze zasady w obsłudze klienta</w:t>
      </w:r>
    </w:p>
    <w:p w14:paraId="14CBCB52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jak nawiązać kontakt z klientem</w:t>
      </w:r>
    </w:p>
    <w:p w14:paraId="6943D716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jak wywrzeć dobre „pierwsze wrażenie”</w:t>
      </w:r>
    </w:p>
    <w:p w14:paraId="6A9F6013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jak utrzymać kontakt z klientem</w:t>
      </w:r>
    </w:p>
    <w:p w14:paraId="7F35A71E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podstawowe reguły w obsłudze klienta</w:t>
      </w:r>
    </w:p>
    <w:p w14:paraId="48593185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asertywne zachowanie w obsłudze klienta</w:t>
      </w:r>
    </w:p>
    <w:p w14:paraId="20CD8C77" w14:textId="77777777" w:rsidR="00D47136" w:rsidRPr="000B77B5" w:rsidRDefault="00ED6FCB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hyperlink r:id="rId8" w:history="1">
        <w:r w:rsidR="00D47136" w:rsidRPr="000B77B5">
          <w:rPr>
            <w:rFonts w:asciiTheme="minorHAnsi" w:hAnsiTheme="minorHAnsi" w:cstheme="minorHAnsi"/>
            <w:sz w:val="22"/>
            <w:szCs w:val="22"/>
          </w:rPr>
          <w:t>Savoir-vivre</w:t>
        </w:r>
      </w:hyperlink>
      <w:r w:rsidR="00D47136" w:rsidRPr="000B77B5">
        <w:rPr>
          <w:rFonts w:asciiTheme="minorHAnsi" w:hAnsiTheme="minorHAnsi" w:cstheme="minorHAnsi"/>
          <w:sz w:val="22"/>
          <w:szCs w:val="22"/>
        </w:rPr>
        <w:t> a obsługa klienta</w:t>
      </w:r>
    </w:p>
    <w:p w14:paraId="08928035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jak sobie radzić w sytuacjach trudnych?</w:t>
      </w:r>
    </w:p>
    <w:p w14:paraId="774D35F6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klient stały (znany) i klient nowy</w:t>
      </w:r>
    </w:p>
    <w:p w14:paraId="681C0DDC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obsługa klienta face to face (w siedzibie klienta i w siedzibie własnej firmy)</w:t>
      </w:r>
    </w:p>
    <w:p w14:paraId="174C958E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obsługa przez telefon</w:t>
      </w:r>
    </w:p>
    <w:p w14:paraId="701219E3" w14:textId="77777777" w:rsidR="00D47136" w:rsidRPr="000B77B5" w:rsidRDefault="00D47136" w:rsidP="00CD0D49">
      <w:pPr>
        <w:pStyle w:val="Akapitzlist"/>
        <w:widowControl w:val="0"/>
        <w:numPr>
          <w:ilvl w:val="0"/>
          <w:numId w:val="3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jakich błędów unikać, czego absolutnie robić nie należy</w:t>
      </w:r>
    </w:p>
    <w:p w14:paraId="0178073D" w14:textId="77777777" w:rsidR="00D47136" w:rsidRPr="000B77B5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BA66AE" w14:textId="453A2A30" w:rsidR="00D47136" w:rsidRPr="000B77B5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liczbę godzin szkoleniowych </w:t>
      </w:r>
      <w:r w:rsidRPr="000B77B5">
        <w:rPr>
          <w:rFonts w:asciiTheme="minorHAnsi" w:hAnsiTheme="minorHAnsi" w:cstheme="minorHAnsi"/>
          <w:b/>
          <w:sz w:val="22"/>
          <w:szCs w:val="22"/>
        </w:rPr>
        <w:t>nie wlicza się</w:t>
      </w:r>
      <w:r w:rsidRPr="000B77B5">
        <w:rPr>
          <w:rFonts w:asciiTheme="minorHAnsi" w:hAnsiTheme="minorHAnsi" w:cstheme="minorHAnsi"/>
          <w:sz w:val="22"/>
          <w:szCs w:val="22"/>
        </w:rPr>
        <w:t xml:space="preserve"> czasu przewidzianego na przerwy odbywające się </w:t>
      </w:r>
      <w:r w:rsidR="00F23040"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Fonts w:asciiTheme="minorHAnsi" w:hAnsiTheme="minorHAnsi" w:cstheme="minorHAnsi"/>
          <w:sz w:val="22"/>
          <w:szCs w:val="22"/>
        </w:rPr>
        <w:t>w trakcie trwania szkoleń.</w:t>
      </w:r>
    </w:p>
    <w:p w14:paraId="2E0211E8" w14:textId="77777777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2075B77E" w14:textId="36773F15" w:rsidR="00D47136" w:rsidRPr="000B77B5" w:rsidRDefault="00D47136" w:rsidP="00D47136">
      <w:pPr>
        <w:spacing w:before="24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zagadnienia, które w ocenie Wykonawcy winny być zrealizowane celem odpowiedniego przygotowania uczestników/czek szkolenia. Wykonawca zobowiązany jest również do uzupełnienia programu szkolenia odpowiednio do identyfikowanego na rynku pracy zapotrzebowania na kwalifikacje oraz opracować go z wykorzystaniem standardów dostępnych na </w:t>
      </w:r>
      <w:hyperlink r:id="rId9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https://psz.praca.gov.pl/rynek-pracy/bazy-danych/klasyfikacja-zawodow-i-specjalnosci/wyszukiwarka-opisow-zawodow</w:t>
        </w:r>
      </w:hyperlink>
      <w:r w:rsidRPr="000B77B5">
        <w:rPr>
          <w:rFonts w:asciiTheme="minorHAnsi" w:hAnsiTheme="minorHAnsi" w:cstheme="minorHAnsi"/>
          <w:sz w:val="22"/>
          <w:szCs w:val="22"/>
        </w:rPr>
        <w:t xml:space="preserve"> - Kod zawodu </w:t>
      </w:r>
      <w:r w:rsidRPr="000B77B5">
        <w:rPr>
          <w:rFonts w:asciiTheme="minorHAnsi" w:hAnsiTheme="minorHAnsi" w:cstheme="minorHAnsi"/>
          <w:bCs/>
          <w:sz w:val="22"/>
          <w:szCs w:val="22"/>
        </w:rPr>
        <w:t>343203</w:t>
      </w:r>
    </w:p>
    <w:p w14:paraId="5F0D17D1" w14:textId="77777777" w:rsidR="00D47136" w:rsidRPr="000B77B5" w:rsidRDefault="00ED6FCB" w:rsidP="00D47136">
      <w:pPr>
        <w:spacing w:before="240"/>
        <w:contextualSpacing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0" w:history="1">
        <w:r w:rsidR="00D47136" w:rsidRPr="000B77B5">
          <w:rPr>
            <w:rStyle w:val="Hipercze"/>
            <w:rFonts w:asciiTheme="minorHAnsi" w:hAnsiTheme="minorHAnsi" w:cstheme="minorHAnsi"/>
            <w:sz w:val="22"/>
            <w:szCs w:val="22"/>
          </w:rPr>
          <w:t>https://kwalifikacje.gov.pl/</w:t>
        </w:r>
      </w:hyperlink>
    </w:p>
    <w:p w14:paraId="14578BDD" w14:textId="32BE8A1B" w:rsidR="00D47136" w:rsidRPr="000B77B5" w:rsidRDefault="00F23040" w:rsidP="00D47136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 w:rsidRPr="000B77B5">
        <w:rPr>
          <w:rStyle w:val="Pogrubienie"/>
          <w:rFonts w:asciiTheme="minorHAnsi" w:hAnsiTheme="minorHAnsi" w:cstheme="minorHAnsi"/>
          <w:b w:val="0"/>
          <w:sz w:val="22"/>
          <w:szCs w:val="22"/>
        </w:rPr>
        <w:t>Zaświadczenie</w:t>
      </w:r>
      <w:r w:rsidRPr="000B77B5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B77B5">
        <w:rPr>
          <w:rStyle w:val="Pogrubienie"/>
          <w:rFonts w:asciiTheme="minorHAnsi" w:hAnsiTheme="minorHAnsi" w:cstheme="minorHAnsi"/>
          <w:b w:val="0"/>
          <w:sz w:val="22"/>
          <w:szCs w:val="22"/>
        </w:rPr>
        <w:br/>
      </w:r>
      <w:r w:rsidRPr="000B77B5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0B77B5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 Dz.U z 2023 r. poz. 2175)</w:t>
      </w:r>
    </w:p>
    <w:p w14:paraId="7D9D5614" w14:textId="77777777" w:rsidR="00D47136" w:rsidRPr="000B77B5" w:rsidRDefault="00D47136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17FC3155" w14:textId="6AB40346" w:rsidR="00D47136" w:rsidRPr="000B77B5" w:rsidRDefault="00D47136" w:rsidP="00D47136">
      <w:pPr>
        <w:pStyle w:val="Tekstblokowy"/>
      </w:pPr>
      <w:r w:rsidRPr="000B77B5">
        <w:t xml:space="preserve">Zajęcia praktyczne i teoretyczne winny być realizowane na terenie miasta </w:t>
      </w:r>
      <w:r w:rsidR="007F080F" w:rsidRPr="000B77B5">
        <w:t>Katowice</w:t>
      </w:r>
      <w:r w:rsidR="006B51C5" w:rsidRPr="000B77B5">
        <w:t xml:space="preserve"> z zastrzeżeniem, że dojazd osób z centrum Miasta Zabrze, Dąbrowy Górniczej i Sosnowca </w:t>
      </w:r>
      <w:r w:rsidR="006B51C5" w:rsidRPr="000B77B5">
        <w:t xml:space="preserve">do miejsca szkolenia </w:t>
      </w:r>
      <w:r w:rsidR="006B51C5" w:rsidRPr="000B77B5">
        <w:br/>
      </w:r>
      <w:r w:rsidR="006B51C5" w:rsidRPr="000B77B5">
        <w:t>i z powrotem, środkami komunikacji miejskiej nie przekroczy 2 łącznie godzin zegarowych</w:t>
      </w:r>
      <w:r w:rsidRPr="000B77B5">
        <w:t xml:space="preserve">. </w:t>
      </w:r>
      <w:r w:rsidR="006B51C5" w:rsidRPr="000B77B5">
        <w:t>Zamawiający pokryje koszty dojazdu w związku z czym nie należy go ujmować w kalkulacji kosztów.</w:t>
      </w:r>
      <w:r w:rsidRPr="000B77B5">
        <w:t xml:space="preserve"> </w:t>
      </w:r>
    </w:p>
    <w:p w14:paraId="40FD4B4B" w14:textId="77777777" w:rsidR="00D47136" w:rsidRPr="000B77B5" w:rsidRDefault="00D47136" w:rsidP="00CD0D4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Warunki realizacji zamówienia</w:t>
      </w:r>
    </w:p>
    <w:p w14:paraId="503E45AD" w14:textId="637149FA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umożliwiających udział w kształceniu osobom z niepełnosprawnością. </w:t>
      </w:r>
    </w:p>
    <w:p w14:paraId="0003D7FE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każdemu/ej uczestnikowi/czce szkolenia niezbędne narzędzia i przybory umożliwiające wykonywanie czynności określonych programem szkolenia.</w:t>
      </w:r>
    </w:p>
    <w:p w14:paraId="447F7DA0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0B77B5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ramach realizacji szkolenia w części praktycznej Wykonawca zapewni: </w:t>
      </w:r>
    </w:p>
    <w:p w14:paraId="0D19253B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0B77B5" w:rsidRDefault="00D47136" w:rsidP="00CD0D4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zaplecze sanitarne i higieniczne oraz środki czystości.</w:t>
      </w:r>
    </w:p>
    <w:p w14:paraId="1796B671" w14:textId="77777777" w:rsidR="00D47136" w:rsidRPr="000B77B5" w:rsidRDefault="00D47136" w:rsidP="00CD0D4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43826A5" w:rsidR="00D47136" w:rsidRPr="000B77B5" w:rsidRDefault="00D47136" w:rsidP="00CD0D4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plan nauczania musi obejmować przeciętnie nie mniej niż </w:t>
      </w:r>
      <w:r w:rsidR="000B77B5" w:rsidRPr="000B77B5">
        <w:rPr>
          <w:rFonts w:asciiTheme="minorHAnsi" w:hAnsiTheme="minorHAnsi" w:cstheme="minorHAnsi"/>
          <w:sz w:val="22"/>
          <w:szCs w:val="22"/>
        </w:rPr>
        <w:t>20</w:t>
      </w:r>
      <w:r w:rsidRPr="000B77B5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77777777" w:rsidR="00D47136" w:rsidRPr="000B77B5" w:rsidRDefault="00D47136" w:rsidP="00CD0D4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0B77B5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a 15:00. Zamawiający nie dopuszcza możliwości organizowania szkolenia w sobotę, niedzielę i święta.</w:t>
      </w:r>
    </w:p>
    <w:p w14:paraId="255D4497" w14:textId="55CD751C" w:rsidR="00D47136" w:rsidRPr="000B77B5" w:rsidRDefault="00D47136" w:rsidP="00CD0D49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Wynagrodzenie wykonawcy uzależnione jest od liczby faktycznie przeszkolonych osób; przypadku, gdy dana osoba będzie uczestniczyć w 50% lub mniejszej liczbie godzin szkoleniowych wynagrodzenie będzie obliczane proporcjonalnie – koszt 1 godziny szkoleniowej x liczba godzin, w której wzięła udział dana osoba. </w:t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Zapis ten stosuje się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 xml:space="preserve">z zastrzeżeniem, że Zamawiający gwarantuje zapłatę 100% ceny kursu za 4 miejsca także </w:t>
      </w:r>
      <w:r w:rsidR="000B77B5" w:rsidRPr="000B77B5">
        <w:rPr>
          <w:rFonts w:asciiTheme="minorHAnsi" w:hAnsiTheme="minorHAnsi" w:cstheme="minorHAnsi"/>
          <w:sz w:val="22"/>
          <w:szCs w:val="22"/>
        </w:rPr>
        <w:br/>
      </w:r>
      <w:r w:rsidR="007F080F" w:rsidRPr="000B77B5">
        <w:rPr>
          <w:rFonts w:asciiTheme="minorHAnsi" w:hAnsiTheme="minorHAnsi" w:cstheme="minorHAnsi"/>
          <w:sz w:val="22"/>
          <w:szCs w:val="22"/>
        </w:rPr>
        <w:t>w przypadku mniejszego niż 50% uczestnictwa w zajęciach.</w:t>
      </w:r>
    </w:p>
    <w:p w14:paraId="061D1107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2422E78D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7777777" w:rsidR="00D47136" w:rsidRPr="000B77B5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Powtórzenie podobnych usług w oparciu o art. 214 ust. 1 pkt 7 PZP </w:t>
      </w:r>
    </w:p>
    <w:p w14:paraId="53451035" w14:textId="30F71360" w:rsidR="00000F52" w:rsidRPr="000B77B5" w:rsidRDefault="00D47136" w:rsidP="00D47136">
      <w:pPr>
        <w:pStyle w:val="Tekstpodstawowy2"/>
        <w:tabs>
          <w:tab w:val="left" w:pos="6096"/>
        </w:tabs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Zamawiający nie przewiduje powtórzenia podobnych usług w myśl pr</w:t>
      </w:r>
      <w:r w:rsidR="0022516F"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zedmiotowego artykułu ustawy pzp</w:t>
      </w:r>
    </w:p>
    <w:p w14:paraId="3100DA69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0B77B5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0B77B5" w:rsidRDefault="00D47136" w:rsidP="00CD0D4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0B77B5" w:rsidRDefault="00D47136" w:rsidP="00CD0D4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0B77B5" w:rsidRDefault="00D47136" w:rsidP="00CD0D4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39C0E280" w14:textId="77777777" w:rsidR="00D47136" w:rsidRPr="000B77B5" w:rsidRDefault="00D47136" w:rsidP="00CD0D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Zamawiający zastrzega sobie prawo do poprawienia oczywistych omyłek pisarskich i rachunkowych w ofertach złożonych przez Wykonawców. </w:t>
      </w:r>
      <w:r w:rsidRPr="000B77B5">
        <w:rPr>
          <w:rFonts w:asciiTheme="minorHAnsi" w:hAnsiTheme="minorHAnsi" w:cstheme="minorHAnsi"/>
          <w:sz w:val="22"/>
          <w:szCs w:val="22"/>
        </w:rPr>
        <w:t xml:space="preserve">Przez oczywistą omyłkę zamawiający będzie rozumiał błąd, który nie będzie budził wątpliwości, będzie bezsporny i powstanie w sposób niezamierzony, przypadkowy, jak również widoczny na pierwszy rzut oka, bez potrzeby przeprowadzania </w:t>
      </w:r>
      <w:r w:rsidRPr="000B77B5">
        <w:rPr>
          <w:rFonts w:asciiTheme="minorHAnsi" w:hAnsiTheme="minorHAnsi" w:cstheme="minorHAnsi"/>
          <w:sz w:val="22"/>
          <w:szCs w:val="22"/>
        </w:rPr>
        <w:lastRenderedPageBreak/>
        <w:t>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0B77B5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0B77B5" w:rsidRDefault="00D47136" w:rsidP="00CD0D4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0B77B5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Wykonawcy mogą wspólnie ubiegać się o udzielenie zamówienia w postaci Konsorcjum.</w:t>
      </w:r>
    </w:p>
    <w:p w14:paraId="708AEF3B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0B77B5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0B77B5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0B77B5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0B77B5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22A9AE7D" w:rsidR="00D47136" w:rsidRPr="000B77B5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0B77B5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0B1B2EC8" w14:textId="6B1C5E19" w:rsidR="0022516F" w:rsidRPr="000B77B5" w:rsidRDefault="0022516F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2CC09" w14:textId="156A3EED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FCD2C8" w14:textId="292EFD7A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BEFB5A" w14:textId="5BBD70DA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D9F4E24" w14:textId="3385609E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D86751" w14:textId="6F0040B3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7BF0EA8" w14:textId="77A23824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50B9B0" w14:textId="24F04B1D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17E5786" w14:textId="56F08E2A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8ABCF8" w14:textId="16805C86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56A3FC5" w14:textId="681D4028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332555" w14:textId="77777777" w:rsidR="000B77B5" w:rsidRPr="000B77B5" w:rsidRDefault="000B77B5" w:rsidP="0022516F">
      <w:p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1A0770" w14:textId="77777777" w:rsidR="00D47136" w:rsidRPr="000B77B5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Kryteria oceny ofert </w:t>
      </w:r>
    </w:p>
    <w:p w14:paraId="41D00B97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0B77B5" w:rsidRDefault="00D47136" w:rsidP="00CD0D4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7E70BB72" w14:textId="77777777" w:rsidR="00D47136" w:rsidRPr="000B77B5" w:rsidRDefault="00D47136" w:rsidP="00D47136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D40A1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0B77B5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0B77B5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0B77B5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0B77B5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0B77B5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77B5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0B77B5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0B77B5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Cn / Cb x 100% </w:t>
      </w:r>
    </w:p>
    <w:p w14:paraId="4CCC518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Cn – najniższa cena spośród cen wszystkich ofert niepodlegających odrzuceniu</w:t>
      </w:r>
    </w:p>
    <w:p w14:paraId="4770FD56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color w:val="000000"/>
          <w:sz w:val="22"/>
          <w:szCs w:val="22"/>
        </w:rPr>
        <w:t>Cb – cena badanej oferty</w:t>
      </w:r>
    </w:p>
    <w:p w14:paraId="54B3AAE0" w14:textId="77777777" w:rsidR="00D47136" w:rsidRPr="000B77B5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BAF3D07" w14:textId="77777777" w:rsidR="00D47136" w:rsidRPr="000B77B5" w:rsidRDefault="00D47136" w:rsidP="00D47136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0B77B5">
        <w:rPr>
          <w:rFonts w:asciiTheme="minorHAnsi" w:hAnsiTheme="minorHAnsi" w:cstheme="minorHAnsi"/>
          <w:i/>
          <w:sz w:val="22"/>
          <w:szCs w:val="22"/>
        </w:rPr>
        <w:br/>
        <w:t>o informowaniu o cenach towarów i usług (tekst jednolity Dz. U. 2019 r., poz. 178  z późn. zm.).</w:t>
      </w:r>
    </w:p>
    <w:p w14:paraId="5CC4ED5D" w14:textId="77777777" w:rsidR="00D47136" w:rsidRPr="000B77B5" w:rsidRDefault="00D47136" w:rsidP="00D47136">
      <w:pPr>
        <w:pStyle w:val="Default"/>
        <w:tabs>
          <w:tab w:val="left" w:pos="6096"/>
        </w:tabs>
        <w:spacing w:line="276" w:lineRule="auto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9D2EEFE" w14:textId="77777777" w:rsidR="00D47136" w:rsidRPr="000B77B5" w:rsidRDefault="00D47136" w:rsidP="00D47136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0B77B5" w:rsidRDefault="00D47136" w:rsidP="00D47136">
      <w:pPr>
        <w:pStyle w:val="Tekstpodstawowy2"/>
        <w:tabs>
          <w:tab w:val="left" w:pos="6096"/>
        </w:tabs>
        <w:spacing w:after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B77B5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0B77B5" w:rsidRDefault="00D47136" w:rsidP="00D47136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0B77B5" w:rsidRDefault="00D47136" w:rsidP="00D47136">
      <w:pPr>
        <w:tabs>
          <w:tab w:val="left" w:pos="609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0B77B5" w:rsidRDefault="00D47136" w:rsidP="00CD0D49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2CDE6F19" w:rsidR="00D47136" w:rsidRPr="000B77B5" w:rsidRDefault="00D47136" w:rsidP="00CD0D49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taki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sam</w:t>
      </w:r>
      <w:r w:rsidRPr="000B77B5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bilans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lub</w:t>
      </w:r>
      <w:r w:rsidRPr="000B77B5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kosztu,</w:t>
      </w:r>
      <w:r w:rsidRPr="000B77B5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zamawiający</w:t>
      </w:r>
      <w:r w:rsidRPr="000B77B5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spośród tych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wybiera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ofertę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0B77B5">
        <w:rPr>
          <w:rFonts w:asciiTheme="minorHAnsi" w:hAnsiTheme="minorHAnsi" w:cstheme="minorHAnsi"/>
          <w:sz w:val="22"/>
          <w:szCs w:val="22"/>
        </w:rPr>
        <w:t>z</w:t>
      </w:r>
      <w:r w:rsidRPr="000B77B5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najniższą</w:t>
      </w:r>
      <w:r w:rsidRPr="000B77B5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0B77B5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dodatkowych.</w:t>
      </w:r>
    </w:p>
    <w:p w14:paraId="6C58CDA6" w14:textId="77777777" w:rsidR="0022516F" w:rsidRPr="000B77B5" w:rsidRDefault="0022516F" w:rsidP="0022516F">
      <w:pPr>
        <w:tabs>
          <w:tab w:val="left" w:pos="6096"/>
        </w:tabs>
        <w:spacing w:line="276" w:lineRule="auto"/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1A5A3C4" w14:textId="77777777" w:rsidR="00D47136" w:rsidRPr="000B77B5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0B77B5" w:rsidRDefault="00D47136" w:rsidP="00CD0D4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lastRenderedPageBreak/>
        <w:t>Opis sposobu obliczenia ceny</w:t>
      </w:r>
    </w:p>
    <w:p w14:paraId="792F0481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(tekst jednolity Dz. U. 2019 r., poz. 178 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 xml:space="preserve">z późn. zm.). 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późn. zm.).</w:t>
      </w:r>
    </w:p>
    <w:p w14:paraId="18E8D2C2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77777777" w:rsidR="00D47136" w:rsidRPr="000B77B5" w:rsidRDefault="00D47136" w:rsidP="00CD0D4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50D27E9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0B77B5" w:rsidRDefault="00D47136" w:rsidP="00CD0D4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60162088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1. Oferty wraz z wymaganymi załącznikami należy złożyć do dnia </w:t>
      </w:r>
      <w:r w:rsidR="000B77B5" w:rsidRPr="000B77B5">
        <w:rPr>
          <w:rFonts w:asciiTheme="minorHAnsi" w:hAnsiTheme="minorHAnsi" w:cstheme="minorHAnsi"/>
          <w:b/>
          <w:sz w:val="22"/>
          <w:szCs w:val="22"/>
        </w:rPr>
        <w:t>18</w:t>
      </w:r>
      <w:r w:rsidR="002D0610" w:rsidRPr="000B77B5">
        <w:rPr>
          <w:rFonts w:asciiTheme="minorHAnsi" w:hAnsiTheme="minorHAnsi" w:cstheme="minorHAnsi"/>
          <w:b/>
          <w:sz w:val="22"/>
          <w:szCs w:val="22"/>
        </w:rPr>
        <w:t>.12</w:t>
      </w:r>
      <w:r w:rsidRPr="000B77B5">
        <w:rPr>
          <w:rFonts w:asciiTheme="minorHAnsi" w:hAnsiTheme="minorHAnsi" w:cstheme="minorHAnsi"/>
          <w:b/>
          <w:sz w:val="22"/>
          <w:szCs w:val="22"/>
        </w:rPr>
        <w:t>.2023 r. do godz.: 15:00</w:t>
      </w:r>
      <w:r w:rsidR="002D0610" w:rsidRPr="000B77B5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0B77B5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11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2. Ofertę należy złożyć w </w:t>
      </w:r>
      <w:r w:rsidRPr="000B77B5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0B77B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58E87304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Przeprowadzenie szkoleń w zakresie </w:t>
      </w:r>
      <w:r w:rsidR="009C08F6" w:rsidRPr="000B77B5">
        <w:rPr>
          <w:rFonts w:asciiTheme="minorHAnsi" w:hAnsiTheme="minorHAnsi" w:cstheme="minorHAnsi"/>
          <w:b/>
          <w:sz w:val="22"/>
          <w:szCs w:val="22"/>
        </w:rPr>
        <w:t>florystyki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4F21712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6A44DE22" w:rsidR="00D47136" w:rsidRPr="000B77B5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0B77B5" w:rsidRPr="000B77B5">
        <w:rPr>
          <w:rFonts w:asciiTheme="minorHAnsi" w:hAnsiTheme="minorHAnsi" w:cstheme="minorHAnsi"/>
          <w:b/>
          <w:sz w:val="22"/>
          <w:szCs w:val="22"/>
        </w:rPr>
        <w:t>18</w:t>
      </w:r>
      <w:r w:rsidR="00E116DD" w:rsidRPr="000B77B5">
        <w:rPr>
          <w:rFonts w:asciiTheme="minorHAnsi" w:hAnsiTheme="minorHAnsi" w:cstheme="minorHAnsi"/>
          <w:b/>
          <w:sz w:val="22"/>
          <w:szCs w:val="22"/>
        </w:rPr>
        <w:t>.12</w:t>
      </w:r>
      <w:r w:rsidRPr="000B77B5">
        <w:rPr>
          <w:rFonts w:asciiTheme="minorHAnsi" w:hAnsiTheme="minorHAnsi" w:cstheme="minorHAnsi"/>
          <w:b/>
          <w:sz w:val="22"/>
          <w:szCs w:val="22"/>
        </w:rPr>
        <w:t>.2023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0B77B5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2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z dopiskiem:</w:t>
      </w:r>
    </w:p>
    <w:p w14:paraId="75B0D08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193FCDE2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Przeprowadzenie szkoleń w zakresie </w:t>
      </w:r>
      <w:r w:rsidR="009C08F6" w:rsidRPr="000B77B5">
        <w:rPr>
          <w:rFonts w:asciiTheme="minorHAnsi" w:hAnsiTheme="minorHAnsi" w:cstheme="minorHAnsi"/>
          <w:b/>
          <w:sz w:val="22"/>
          <w:szCs w:val="22"/>
        </w:rPr>
        <w:t>florystyki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134ACED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Oferty złożone po terminie nie będą rozpatrywane i będą zwracane składającemu bez otwierania (oferty złożone wyłącznie drogą elektroniczną nie będą zwracane).</w:t>
      </w:r>
    </w:p>
    <w:p w14:paraId="7C89B6D0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0B77B5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0B77B5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35530474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E116DD" w:rsidRPr="000B77B5">
        <w:rPr>
          <w:rFonts w:asciiTheme="minorHAnsi" w:hAnsiTheme="minorHAnsi" w:cstheme="minorHAnsi"/>
          <w:sz w:val="22"/>
          <w:szCs w:val="22"/>
        </w:rPr>
        <w:t>grudzień</w:t>
      </w:r>
      <w:r w:rsidRPr="000B77B5">
        <w:rPr>
          <w:rFonts w:asciiTheme="minorHAnsi" w:hAnsiTheme="minorHAnsi" w:cstheme="minorHAnsi"/>
          <w:sz w:val="22"/>
          <w:szCs w:val="22"/>
        </w:rPr>
        <w:t xml:space="preserve"> 2023 r.</w:t>
      </w:r>
    </w:p>
    <w:p w14:paraId="3A4D837C" w14:textId="1A26FB5E" w:rsidR="00D47136" w:rsidRPr="000B77B5" w:rsidRDefault="00D47136" w:rsidP="000B77B5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Termin realizacji zamówienia: do </w:t>
      </w:r>
      <w:r w:rsidR="000B77B5" w:rsidRPr="000B77B5">
        <w:rPr>
          <w:rFonts w:asciiTheme="minorHAnsi" w:hAnsiTheme="minorHAnsi" w:cstheme="minorHAnsi"/>
          <w:sz w:val="22"/>
          <w:szCs w:val="22"/>
        </w:rPr>
        <w:t>30</w:t>
      </w:r>
      <w:r w:rsidR="00E116DD" w:rsidRPr="000B77B5">
        <w:rPr>
          <w:rFonts w:asciiTheme="minorHAnsi" w:hAnsiTheme="minorHAnsi" w:cstheme="minorHAnsi"/>
          <w:sz w:val="22"/>
          <w:szCs w:val="22"/>
        </w:rPr>
        <w:t>.01</w:t>
      </w:r>
      <w:r w:rsidRPr="000B77B5">
        <w:rPr>
          <w:rFonts w:asciiTheme="minorHAnsi" w:hAnsiTheme="minorHAnsi" w:cstheme="minorHAnsi"/>
          <w:sz w:val="22"/>
          <w:szCs w:val="22"/>
        </w:rPr>
        <w:t>.</w:t>
      </w:r>
      <w:r w:rsidR="00E116DD" w:rsidRPr="000B77B5">
        <w:rPr>
          <w:rFonts w:asciiTheme="minorHAnsi" w:hAnsiTheme="minorHAnsi" w:cstheme="minorHAnsi"/>
          <w:sz w:val="22"/>
          <w:szCs w:val="22"/>
        </w:rPr>
        <w:t>2024</w:t>
      </w:r>
      <w:r w:rsidRPr="000B77B5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</w:p>
    <w:p w14:paraId="63C4454A" w14:textId="77777777" w:rsidR="00D47136" w:rsidRPr="000B77B5" w:rsidRDefault="00D47136" w:rsidP="00CD0D4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7BA31CC5" w14:textId="77777777" w:rsidR="00D47136" w:rsidRPr="000B77B5" w:rsidRDefault="00D47136" w:rsidP="00D47136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0B77B5" w:rsidRDefault="00D47136" w:rsidP="00CD0D4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lastRenderedPageBreak/>
        <w:t>Cena oferty musi być podana w PLN cyframi i słownie.</w:t>
      </w:r>
      <w:r w:rsidRPr="000B77B5">
        <w:rPr>
          <w:rFonts w:asciiTheme="minorHAnsi" w:hAnsiTheme="minorHAnsi" w:cstheme="minorHAnsi"/>
          <w:sz w:val="22"/>
          <w:szCs w:val="22"/>
        </w:rPr>
        <w:t xml:space="preserve"> W ofercie należy podać kwotę całościową za wykonanie przedmiotu zamówienia. </w:t>
      </w:r>
    </w:p>
    <w:p w14:paraId="48C712B4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0B77B5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0B77B5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0B77B5">
        <w:rPr>
          <w:rFonts w:asciiTheme="minorHAnsi" w:hAnsiTheme="minorHAnsi" w:cstheme="minorHAnsi"/>
          <w:bCs/>
          <w:sz w:val="22"/>
          <w:szCs w:val="22"/>
        </w:rPr>
        <w:t>”, potwierdzającego uprawnienia osoby podpisującej „WYCOFANIE” 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0B77B5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0B77B5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3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0B77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0B77B5">
        <w:rPr>
          <w:rFonts w:asciiTheme="minorHAnsi" w:hAnsiTheme="minorHAnsi" w:cstheme="minorHAnsi"/>
          <w:sz w:val="22"/>
          <w:szCs w:val="22"/>
        </w:rPr>
        <w:t>z do</w:t>
      </w:r>
      <w:r w:rsidRPr="000B77B5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0B3EEE63" w14:textId="25D642A8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0B77B5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281608B1" w:rsidR="00D47136" w:rsidRPr="000B77B5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Przeprowadzenie szkoleń w zakresie florystyki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464FDF9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0B77B5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0B77B5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0B77B5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0B77B5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0B77B5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4CB78D4D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pozostaj</w:t>
      </w:r>
      <w:r w:rsidR="000B77B5" w:rsidRPr="000B77B5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0B77B5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0B77B5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77777777" w:rsidR="00D47136" w:rsidRPr="000B77B5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95407AB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67B6F61F" w14:textId="662BE935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</w:t>
      </w:r>
      <w:r w:rsidRPr="000B77B5">
        <w:rPr>
          <w:rFonts w:asciiTheme="minorHAnsi" w:hAnsiTheme="minorHAnsi" w:cstheme="minorHAnsi"/>
          <w:bCs/>
          <w:sz w:val="22"/>
          <w:szCs w:val="22"/>
        </w:rPr>
        <w:t>ustawy z dnia 11 września 2019r</w:t>
      </w:r>
      <w:r w:rsidR="009C08F6" w:rsidRPr="000B77B5">
        <w:rPr>
          <w:rFonts w:asciiTheme="minorHAnsi" w:hAnsiTheme="minorHAnsi" w:cstheme="minorHAnsi"/>
          <w:bCs/>
          <w:sz w:val="22"/>
          <w:szCs w:val="22"/>
        </w:rPr>
        <w:t>. - Prawo zamówień publicznych</w:t>
      </w:r>
      <w:r w:rsidRPr="000B77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0CFCA5" w14:textId="77777777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0B77B5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0B77B5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0B77B5">
        <w:rPr>
          <w:rStyle w:val="Uwydatnienie"/>
          <w:rFonts w:asciiTheme="minorHAnsi" w:hAnsiTheme="minorHAnsi" w:cstheme="minorHAnsi"/>
          <w:sz w:val="22"/>
          <w:szCs w:val="22"/>
        </w:rPr>
        <w:t>.</w:t>
      </w:r>
    </w:p>
    <w:p w14:paraId="1A4529AC" w14:textId="77777777" w:rsidR="00D47136" w:rsidRPr="000B77B5" w:rsidRDefault="00D47136" w:rsidP="00CD0D4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>posiadaniu co najmniej 10 % udziałów lub akcji,</w:t>
      </w:r>
    </w:p>
    <w:p w14:paraId="0DD2DF2A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pełnieniu funkcji członka organu nadzorczego lub zarządzającego, prokurenta, pełnomocnika,</w:t>
      </w:r>
    </w:p>
    <w:p w14:paraId="6DC815F6" w14:textId="77777777" w:rsidR="00D47136" w:rsidRPr="000B77B5" w:rsidRDefault="00D47136" w:rsidP="00CD0D4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0B77B5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0B77B5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>2</w:t>
      </w:r>
      <w:r w:rsidRPr="000B77B5">
        <w:rPr>
          <w:rFonts w:asciiTheme="minorHAnsi" w:hAnsiTheme="minorHAnsi" w:cstheme="minorHAnsi"/>
          <w:sz w:val="22"/>
          <w:szCs w:val="22"/>
        </w:rPr>
        <w:t xml:space="preserve"> do zapytania). </w:t>
      </w:r>
    </w:p>
    <w:p w14:paraId="74E0BB04" w14:textId="77777777" w:rsidR="00D47136" w:rsidRPr="000B77B5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0B77B5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konieczność wprowadzenia zmian będzie następstwem zmian wytycznych dotyczących projektów współfinansowanych ze środków wspólnotowych,</w:t>
      </w:r>
    </w:p>
    <w:p w14:paraId="4649EF30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0B77B5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 wartości brutto umowy,</w:t>
      </w:r>
    </w:p>
    <w:p w14:paraId="02F9AA87" w14:textId="77777777" w:rsidR="00D47136" w:rsidRPr="000B77B5" w:rsidRDefault="00D47136" w:rsidP="00CD0D4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epidemiologiczną, nie zebrania przewidywanej liczby uczestników w określonym w umowie terminie przez Zamawiającego.</w:t>
      </w:r>
    </w:p>
    <w:p w14:paraId="3F0FAD4C" w14:textId="77777777" w:rsidR="00D47136" w:rsidRPr="000B77B5" w:rsidRDefault="00D47136" w:rsidP="00D47136">
      <w:pPr>
        <w:pStyle w:val="Nagwek"/>
        <w:tabs>
          <w:tab w:val="left" w:pos="6096"/>
        </w:tabs>
        <w:spacing w:line="276" w:lineRule="auto"/>
        <w:ind w:left="100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 określonej pierwotnie w umowie (w oparciu o z art. 455 ust. 2 ustawy pzp)</w:t>
      </w:r>
    </w:p>
    <w:p w14:paraId="34DFA40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br/>
      </w:r>
      <w:r w:rsidRPr="000B77B5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umowy.</w:t>
      </w:r>
    </w:p>
    <w:p w14:paraId="02A395C8" w14:textId="4D367769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>5</w:t>
      </w:r>
      <w:r w:rsidRPr="000B77B5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0B77B5" w:rsidRDefault="00D47136" w:rsidP="00CD0D4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0B77B5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0B77B5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0B77B5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i Wykonawcy przekazują pisemnie lub poprzez e-mail. </w:t>
      </w:r>
    </w:p>
    <w:p w14:paraId="1542D757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77777777" w:rsidR="00D47136" w:rsidRPr="000B77B5" w:rsidRDefault="00D47136" w:rsidP="00CD0D4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0B77B5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4" w:history="1">
        <w:r w:rsidRPr="000B77B5">
          <w:rPr>
            <w:rStyle w:val="Hipercze"/>
            <w:rFonts w:asciiTheme="minorHAnsi" w:hAnsiTheme="minorHAnsi" w:cstheme="minorHAnsi"/>
            <w:sz w:val="22"/>
            <w:szCs w:val="22"/>
          </w:rPr>
          <w:t>zapytania@mostkatowice.pl</w:t>
        </w:r>
      </w:hyperlink>
      <w:r w:rsidRPr="000B77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85A76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6490EBA1" w14:textId="77777777" w:rsidR="00D47136" w:rsidRPr="000B77B5" w:rsidRDefault="00D47136" w:rsidP="00D47136">
      <w:pPr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26AC61DF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3E336E72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postępowania. </w:t>
      </w:r>
    </w:p>
    <w:p w14:paraId="5620DB5D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przez Wykonawcę niespełniającego warunków udziału w postępowaniu.</w:t>
      </w:r>
    </w:p>
    <w:p w14:paraId="458C515B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3319F058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0526231C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rażąco niską cenę lub koszt w stosunku do przedmiotu zamówienia.</w:t>
      </w:r>
    </w:p>
    <w:p w14:paraId="231D930F" w14:textId="77777777" w:rsidR="00D47136" w:rsidRPr="000B77B5" w:rsidRDefault="00D47136" w:rsidP="00CD0D49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409F6E88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24.  Unieważnienie zapytania ofertowego</w:t>
      </w:r>
    </w:p>
    <w:p w14:paraId="3F602735" w14:textId="77777777" w:rsidR="00D47136" w:rsidRPr="000B77B5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Nie złożono żadnej oferty niepodlegającej odrzuceniu. </w:t>
      </w:r>
    </w:p>
    <w:p w14:paraId="5CDC4CFD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0B77B5" w:rsidRDefault="00D47136" w:rsidP="00CD0D4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0B77B5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0B77B5" w:rsidRDefault="00D47136" w:rsidP="00CD0D4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B77B5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0B77B5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0B77B5" w:rsidRDefault="00D47136" w:rsidP="00CD0D4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0B77B5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0B77B5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0B77B5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0B77B5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0B77B5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B77B5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2F240146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na podstawie art. 15 RODO prawo dostępu do danych osobowych Pani/Pana dotyczących;</w:t>
      </w:r>
    </w:p>
    <w:p w14:paraId="52EC29AA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lastRenderedPageBreak/>
        <w:t xml:space="preserve">na podstawie art. 16 RODO prawo do sprostowania Pani/Pana danych osobowych </w:t>
      </w:r>
      <w:r w:rsidRPr="000B77B5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0B77B5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0B77B5" w:rsidRDefault="00D47136" w:rsidP="00CD0D49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0B77B5" w:rsidRDefault="00D47136" w:rsidP="00CD0D4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0B77B5" w:rsidRDefault="00D47136" w:rsidP="00CD0D49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0B77B5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088AB45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0B77B5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0B77B5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0B77B5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0B77B5" w:rsidRDefault="00D47136" w:rsidP="00D47136">
      <w:pPr>
        <w:pStyle w:val="Akapitzlist"/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0B77B5" w:rsidRDefault="00D47136" w:rsidP="00CD0D4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0B77B5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0B77B5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0B77B5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0B77B5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0B77B5" w:rsidRDefault="00D47136" w:rsidP="00D4713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0B77B5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0B77B5" w:rsidRDefault="00D47136" w:rsidP="00CD0D4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77B5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o braku powiązań – załącznik nr </w:t>
      </w:r>
      <w:r w:rsidR="00F074EE" w:rsidRPr="000B77B5">
        <w:rPr>
          <w:rFonts w:asciiTheme="minorHAnsi" w:hAnsiTheme="minorHAnsi" w:cstheme="minorHAnsi"/>
          <w:sz w:val="22"/>
          <w:szCs w:val="22"/>
        </w:rPr>
        <w:t xml:space="preserve"> 2</w:t>
      </w:r>
    </w:p>
    <w:p w14:paraId="541CFFDE" w14:textId="7F4F205F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dot. posiadania uprawnień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3</w:t>
      </w:r>
    </w:p>
    <w:p w14:paraId="7790D7D0" w14:textId="42F3E9D2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Oświadczenie do. Personelu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4</w:t>
      </w:r>
    </w:p>
    <w:p w14:paraId="0AB4438C" w14:textId="6345B2CD" w:rsidR="00D47136" w:rsidRPr="000B77B5" w:rsidRDefault="00D47136" w:rsidP="00CD0D4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B77B5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 w:rsidRPr="000B77B5">
        <w:rPr>
          <w:rFonts w:asciiTheme="minorHAnsi" w:hAnsiTheme="minorHAnsi" w:cstheme="minorHAnsi"/>
          <w:sz w:val="22"/>
          <w:szCs w:val="22"/>
        </w:rPr>
        <w:t>załącznik nr 5</w:t>
      </w:r>
    </w:p>
    <w:p w14:paraId="63C8702E" w14:textId="7F5ED68F" w:rsidR="00297AD2" w:rsidRPr="0022516F" w:rsidRDefault="00297AD2" w:rsidP="0022516F">
      <w:pPr>
        <w:widowControl w:val="0"/>
        <w:autoSpaceDE w:val="0"/>
        <w:autoSpaceDN w:val="0"/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297AD2" w:rsidRPr="0022516F" w:rsidSect="003C2F49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8C385" w14:textId="77777777" w:rsidR="00ED6FCB" w:rsidRDefault="00ED6FCB" w:rsidP="0073606E">
      <w:r>
        <w:separator/>
      </w:r>
    </w:p>
  </w:endnote>
  <w:endnote w:type="continuationSeparator" w:id="0">
    <w:p w14:paraId="005CE4D3" w14:textId="77777777" w:rsidR="00ED6FCB" w:rsidRDefault="00ED6FCB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D2293" w14:textId="77777777" w:rsidR="00ED6FCB" w:rsidRDefault="00ED6FCB" w:rsidP="0073606E">
      <w:r>
        <w:separator/>
      </w:r>
    </w:p>
  </w:footnote>
  <w:footnote w:type="continuationSeparator" w:id="0">
    <w:p w14:paraId="468F3E69" w14:textId="77777777" w:rsidR="00ED6FCB" w:rsidRDefault="00ED6FCB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1C39B21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0972F5B8" wp14:editId="338C60A4">
          <wp:simplePos x="0" y="0"/>
          <wp:positionH relativeFrom="margin">
            <wp:posOffset>4380865</wp:posOffset>
          </wp:positionH>
          <wp:positionV relativeFrom="margin">
            <wp:posOffset>-891540</wp:posOffset>
          </wp:positionV>
          <wp:extent cx="800100" cy="800100"/>
          <wp:effectExtent l="0" t="0" r="0" b="0"/>
          <wp:wrapNone/>
          <wp:docPr id="237697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8" r="-18" b="-1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1508DAF1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4" o:title=""/>
        </v:shape>
        <o:OLEObject Type="Embed" ProgID="PBrush" ShapeID="_x0000_i1025" DrawAspect="Content" ObjectID="_1763400923" r:id="rId5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0B7C3E"/>
    <w:multiLevelType w:val="hybridMultilevel"/>
    <w:tmpl w:val="2EAE57A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3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5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1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18"/>
  </w:num>
  <w:num w:numId="4">
    <w:abstractNumId w:val="19"/>
  </w:num>
  <w:num w:numId="5">
    <w:abstractNumId w:val="5"/>
  </w:num>
  <w:num w:numId="6">
    <w:abstractNumId w:val="4"/>
  </w:num>
  <w:num w:numId="7">
    <w:abstractNumId w:val="24"/>
  </w:num>
  <w:num w:numId="8">
    <w:abstractNumId w:val="6"/>
  </w:num>
  <w:num w:numId="9">
    <w:abstractNumId w:val="0"/>
  </w:num>
  <w:num w:numId="10">
    <w:abstractNumId w:val="11"/>
  </w:num>
  <w:num w:numId="11">
    <w:abstractNumId w:val="14"/>
  </w:num>
  <w:num w:numId="12">
    <w:abstractNumId w:val="27"/>
  </w:num>
  <w:num w:numId="13">
    <w:abstractNumId w:val="9"/>
  </w:num>
  <w:num w:numId="14">
    <w:abstractNumId w:val="32"/>
  </w:num>
  <w:num w:numId="15">
    <w:abstractNumId w:val="20"/>
  </w:num>
  <w:num w:numId="16">
    <w:abstractNumId w:val="22"/>
  </w:num>
  <w:num w:numId="17">
    <w:abstractNumId w:val="34"/>
  </w:num>
  <w:num w:numId="18">
    <w:abstractNumId w:val="28"/>
  </w:num>
  <w:num w:numId="19">
    <w:abstractNumId w:val="21"/>
  </w:num>
  <w:num w:numId="20">
    <w:abstractNumId w:val="26"/>
  </w:num>
  <w:num w:numId="21">
    <w:abstractNumId w:val="25"/>
  </w:num>
  <w:num w:numId="22">
    <w:abstractNumId w:val="7"/>
  </w:num>
  <w:num w:numId="23">
    <w:abstractNumId w:val="17"/>
  </w:num>
  <w:num w:numId="24">
    <w:abstractNumId w:val="16"/>
  </w:num>
  <w:num w:numId="25">
    <w:abstractNumId w:val="31"/>
  </w:num>
  <w:num w:numId="26">
    <w:abstractNumId w:val="23"/>
  </w:num>
  <w:num w:numId="27">
    <w:abstractNumId w:val="8"/>
  </w:num>
  <w:num w:numId="28">
    <w:abstractNumId w:val="33"/>
  </w:num>
  <w:num w:numId="29">
    <w:abstractNumId w:val="1"/>
  </w:num>
  <w:num w:numId="30">
    <w:abstractNumId w:val="2"/>
  </w:num>
  <w:num w:numId="31">
    <w:abstractNumId w:val="12"/>
  </w:num>
  <w:num w:numId="32">
    <w:abstractNumId w:val="3"/>
  </w:num>
  <w:num w:numId="33">
    <w:abstractNumId w:val="13"/>
  </w:num>
  <w:num w:numId="34">
    <w:abstractNumId w:val="15"/>
  </w:num>
  <w:num w:numId="35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1766D"/>
    <w:rsid w:val="00047336"/>
    <w:rsid w:val="000769DC"/>
    <w:rsid w:val="00081678"/>
    <w:rsid w:val="000B41D6"/>
    <w:rsid w:val="000B77B5"/>
    <w:rsid w:val="000C1D5F"/>
    <w:rsid w:val="000C34D4"/>
    <w:rsid w:val="000C5796"/>
    <w:rsid w:val="000D1F5A"/>
    <w:rsid w:val="000D685C"/>
    <w:rsid w:val="000F36A1"/>
    <w:rsid w:val="000F4AD9"/>
    <w:rsid w:val="00105AC8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E3C62"/>
    <w:rsid w:val="001F107F"/>
    <w:rsid w:val="00204D4F"/>
    <w:rsid w:val="002079E5"/>
    <w:rsid w:val="0022516F"/>
    <w:rsid w:val="00297AD2"/>
    <w:rsid w:val="002A33FC"/>
    <w:rsid w:val="002B1FD7"/>
    <w:rsid w:val="002C7867"/>
    <w:rsid w:val="002D0610"/>
    <w:rsid w:val="002F41D3"/>
    <w:rsid w:val="003117B8"/>
    <w:rsid w:val="00312896"/>
    <w:rsid w:val="003721A3"/>
    <w:rsid w:val="0037259B"/>
    <w:rsid w:val="00385635"/>
    <w:rsid w:val="00387D07"/>
    <w:rsid w:val="00390459"/>
    <w:rsid w:val="003A05B7"/>
    <w:rsid w:val="003B2F57"/>
    <w:rsid w:val="003C2F49"/>
    <w:rsid w:val="00402A21"/>
    <w:rsid w:val="00432A82"/>
    <w:rsid w:val="004628D6"/>
    <w:rsid w:val="00462CB8"/>
    <w:rsid w:val="00483C57"/>
    <w:rsid w:val="00485F45"/>
    <w:rsid w:val="00497961"/>
    <w:rsid w:val="004A0A2F"/>
    <w:rsid w:val="004B35F4"/>
    <w:rsid w:val="004C0388"/>
    <w:rsid w:val="004C546C"/>
    <w:rsid w:val="004C57B5"/>
    <w:rsid w:val="004C5E29"/>
    <w:rsid w:val="0050639A"/>
    <w:rsid w:val="0051061C"/>
    <w:rsid w:val="00511734"/>
    <w:rsid w:val="00522034"/>
    <w:rsid w:val="00554764"/>
    <w:rsid w:val="00583A38"/>
    <w:rsid w:val="005930F7"/>
    <w:rsid w:val="0059475D"/>
    <w:rsid w:val="005A4B37"/>
    <w:rsid w:val="005A54A9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B51C5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080F"/>
    <w:rsid w:val="007F4839"/>
    <w:rsid w:val="008233B5"/>
    <w:rsid w:val="00832110"/>
    <w:rsid w:val="00835390"/>
    <w:rsid w:val="00870393"/>
    <w:rsid w:val="008A1B09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B2BF4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85C66"/>
    <w:rsid w:val="00C9048F"/>
    <w:rsid w:val="00CB135A"/>
    <w:rsid w:val="00CB51B5"/>
    <w:rsid w:val="00CD0D49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6D1E"/>
    <w:rsid w:val="00DC78D4"/>
    <w:rsid w:val="00DD3276"/>
    <w:rsid w:val="00DF7629"/>
    <w:rsid w:val="00E116DD"/>
    <w:rsid w:val="00E12625"/>
    <w:rsid w:val="00E148A2"/>
    <w:rsid w:val="00E217A3"/>
    <w:rsid w:val="00E37831"/>
    <w:rsid w:val="00E41D0B"/>
    <w:rsid w:val="00E71FC1"/>
    <w:rsid w:val="00E72B27"/>
    <w:rsid w:val="00E82AD8"/>
    <w:rsid w:val="00EB590D"/>
    <w:rsid w:val="00EC2A26"/>
    <w:rsid w:val="00ED6FCB"/>
    <w:rsid w:val="00EE4A82"/>
    <w:rsid w:val="00F04994"/>
    <w:rsid w:val="00F074EE"/>
    <w:rsid w:val="00F16EF4"/>
    <w:rsid w:val="00F23040"/>
    <w:rsid w:val="00F33B5F"/>
    <w:rsid w:val="00F35874"/>
    <w:rsid w:val="00F54A45"/>
    <w:rsid w:val="00F6196F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tudio.com.pl/szkolenia/savoir-vivre/" TargetMode="External"/><Relationship Id="rId13" Type="http://schemas.openxmlformats.org/officeDocument/2006/relationships/hyperlink" Target="mailto:most@mostkatowi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pytania@mostkatowi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pytania@mostkatowic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kwalifikacje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z.praca.gov.pl/rynek-pracy/bazy-danych/klasyfikacja-zawodow-i-specjalnosci/wyszukiwarka-opisow-zawodow" TargetMode="External"/><Relationship Id="rId14" Type="http://schemas.openxmlformats.org/officeDocument/2006/relationships/hyperlink" Target="mailto:zapytania@mostkatowic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19961-D174-47F8-90DB-726666459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15</Pages>
  <Words>4912</Words>
  <Characters>29477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12</cp:revision>
  <cp:lastPrinted>2015-05-06T10:44:00Z</cp:lastPrinted>
  <dcterms:created xsi:type="dcterms:W3CDTF">2023-12-05T22:47:00Z</dcterms:created>
  <dcterms:modified xsi:type="dcterms:W3CDTF">2023-12-06T19:48:00Z</dcterms:modified>
</cp:coreProperties>
</file>